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8097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09750" cy="514350"/>
                    </a:xfrm>
                    <a:prstGeom prst="rect">
                      <a:avLst/>
                    </a:prstGeom>
                  </pic:spPr>
                </pic:pic>
              </a:graphicData>
            </a:graphic>
          </wp:inline>
        </w:drawing>
      </w:r>
    </w:p>
    <w:p>
      <w:pPr>
        <w:spacing w:after="40"/>
      </w:pPr>
      <w:r>
        <w:rPr>
          <w:rFonts w:ascii="Calibri" w:cs="Calibri" w:eastAsia="Calibri" w:hAnsi="Calibri"/>
          <w:b/>
          <w:bCs/>
          <w:color w:val="D95F00"/>
          <w:sz w:val="16"/>
          <w:szCs w:val="16"/>
        </w:rPr>
        <w:t xml:space="preserve">COACHING BOOKMACHINE</w:t>
      </w:r>
    </w:p>
    <w:p>
      <w:pPr>
        <w:pStyle w:val="Title"/>
        <w:spacing w:after="60"/>
      </w:pPr>
      <w:r>
        <w:rPr>
          <w:rFonts w:ascii="Calibri" w:cs="Calibri" w:eastAsia="Calibri" w:hAnsi="Calibri"/>
          <w:b/>
          <w:bCs/>
          <w:color w:val="06065B"/>
          <w:sz w:val="52"/>
          <w:szCs w:val="52"/>
        </w:rPr>
        <w:t xml:space="preserve">Mon profil de voix</w:t>
      </w:r>
    </w:p>
    <w:p>
      <w:pPr>
        <w:spacing w:after="260"/>
      </w:pPr>
      <w:r>
        <w:rPr>
          <w:rFonts w:ascii="Calibri" w:cs="Calibri" w:eastAsia="Calibri" w:hAnsi="Calibri"/>
          <w:i/>
          <w:iCs/>
          <w:color w:val="5A5A70"/>
          <w:sz w:val="23"/>
          <w:szCs w:val="23"/>
        </w:rPr>
        <w:t xml:space="preserve">Le document qui fait écrire l'IA avec vos mots, pas avec les siens.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F4F5FA" w:color="auto" w:val="clear"/>
            <w:tcMar>
              <w:top w:type="dxa" w:w="160"/>
              <w:left w:type="dxa" w:w="220"/>
              <w:bottom w:type="dxa" w:w="160"/>
              <w:right w:type="dxa" w:w="220"/>
            </w:tcMar>
          </w:tcPr>
          <w:p>
            <w:pPr>
              <w:spacing w:after="80"/>
            </w:pPr>
            <w:r>
              <w:rPr>
                <w:rFonts w:ascii="Calibri" w:cs="Calibri" w:eastAsia="Calibri" w:hAnsi="Calibri"/>
                <w:b/>
                <w:bCs/>
                <w:color w:val="06065B"/>
                <w:sz w:val="21"/>
                <w:szCs w:val="21"/>
              </w:rPr>
              <w:t xml:space="preserve">Mode d'emploi</w:t>
            </w:r>
          </w:p>
          <w:p>
            <w:pPr>
              <w:spacing w:after="80"/>
            </w:pPr>
            <w:r>
              <w:rPr>
                <w:rFonts w:ascii="Calibri" w:cs="Calibri" w:eastAsia="Calibri" w:hAnsi="Calibri"/>
                <w:color w:val="1A1A2E"/>
                <w:sz w:val="21"/>
                <w:szCs w:val="21"/>
              </w:rPr>
              <w:t xml:space="preserve">Cette fiche se remplit une fois, en trente minutes. Ensuite, elle vous sert pour tout le livre.</w:t>
            </w:r>
          </w:p>
          <w:p>
            <w:pPr>
              <w:spacing w:after="0"/>
            </w:pPr>
            <w:r>
              <w:rPr>
                <w:rFonts w:ascii="Calibri" w:cs="Calibri" w:eastAsia="Calibri" w:hAnsi="Calibri"/>
                <w:color w:val="1A1A2E"/>
                <w:sz w:val="21"/>
                <w:szCs w:val="21"/>
              </w:rPr>
              <w:t xml:space="preserve">Chaque fois que vous travaillez avec l'IA, vous la collez en tête de votre demande. La machine ne garde rien d'une conversation à l'autre : c'est la fiche qui lui rappelle comment vous parlez.</w:t>
            </w:r>
          </w:p>
        </w:tc>
      </w:tr>
    </w:tbl>
    <w:p>
      <w:pPr>
        <w:spacing w:after="220"/>
      </w:pPr>
    </w:p>
    <w:p>
      <w:pPr>
        <w:keepNext/>
        <w:spacing w:after="60" w:before="200"/>
      </w:pPr>
      <w:r>
        <w:rPr>
          <w:rFonts w:ascii="Calibri" w:cs="Calibri" w:eastAsia="Calibri" w:hAnsi="Calibri"/>
          <w:b/>
          <w:bCs/>
          <w:color w:val="06065B"/>
          <w:sz w:val="24"/>
          <w:szCs w:val="24"/>
        </w:rPr>
        <w:t xml:space="preserve">Étape 1. Vous dictez</w:t>
      </w:r>
    </w:p>
    <w:p>
      <w:pPr>
        <w:keepNext/>
        <w:spacing w:after="140"/>
      </w:pPr>
      <w:r>
        <w:rPr>
          <w:rFonts w:ascii="Calibri" w:cs="Calibri" w:eastAsia="Calibri" w:hAnsi="Calibri"/>
          <w:b/>
          <w:bCs/>
          <w:color w:val="F3085B"/>
          <w:sz w:val="17"/>
          <w:szCs w:val="17"/>
        </w:rPr>
        <w:t xml:space="preserve">7 MINUTES</w:t>
      </w:r>
    </w:p>
    <w:p>
      <w:pPr>
        <w:pBdr>
          <w:left w:val="single" w:color="F3085B" w:sz="24" w:space="10"/>
        </w:pBdr>
        <w:spacing w:after="160" w:before="60"/>
        <w:ind w:left="215"/>
      </w:pPr>
      <w:r>
        <w:rPr>
          <w:rFonts w:ascii="Calibri" w:cs="Calibri" w:eastAsia="Calibri" w:hAnsi="Calibri"/>
          <w:b/>
          <w:bCs/>
          <w:color w:val="06065B"/>
          <w:sz w:val="21"/>
          <w:szCs w:val="21"/>
        </w:rPr>
        <w:t xml:space="preserve">Prenez votre téléphone et lancez la dictée vocale ou l'enregistreur. Expliquez, comme si vous parliez à un client assis en face de vous, la chose que vous répétez le plus souvent dans votre métier.</w:t>
      </w:r>
    </w:p>
    <w:p>
      <w:pPr>
        <w:pStyle w:val="ListParagraph"/>
        <w:numPr>
          <w:ilvl w:val="0"/>
          <w:numId w:val="2"/>
        </w:numPr>
        <w:spacing w:after="60"/>
      </w:pPr>
      <w:r>
        <w:rPr>
          <w:rFonts w:ascii="Calibri" w:cs="Calibri" w:eastAsia="Calibri" w:hAnsi="Calibri"/>
          <w:color w:val="1A1A2E"/>
          <w:sz w:val="21"/>
          <w:szCs w:val="21"/>
        </w:rPr>
        <w:t xml:space="preserve">Trois minutes de parole, pas plus.</w:t>
      </w:r>
    </w:p>
    <w:p>
      <w:pPr>
        <w:pStyle w:val="ListParagraph"/>
        <w:numPr>
          <w:ilvl w:val="0"/>
          <w:numId w:val="2"/>
        </w:numPr>
        <w:spacing w:after="60"/>
      </w:pPr>
      <w:r>
        <w:rPr>
          <w:rFonts w:ascii="Calibri" w:cs="Calibri" w:eastAsia="Calibri" w:hAnsi="Calibri"/>
          <w:color w:val="1A1A2E"/>
          <w:sz w:val="21"/>
          <w:szCs w:val="21"/>
        </w:rPr>
        <w:t xml:space="preserve">Vous parlez, vous n'écrivez pas.</w:t>
      </w:r>
    </w:p>
    <w:p>
      <w:pPr>
        <w:pStyle w:val="ListParagraph"/>
        <w:numPr>
          <w:ilvl w:val="0"/>
          <w:numId w:val="2"/>
        </w:numPr>
        <w:spacing w:after="60"/>
      </w:pPr>
      <w:r>
        <w:rPr>
          <w:rFonts w:ascii="Calibri" w:cs="Calibri" w:eastAsia="Calibri" w:hAnsi="Calibri"/>
          <w:color w:val="1A1A2E"/>
          <w:sz w:val="21"/>
          <w:szCs w:val="21"/>
        </w:rPr>
        <w:t xml:space="preserve">Vous ne vous relisez pas en route et vous ne corrigez rien.</w:t>
      </w:r>
    </w:p>
    <w:p>
      <w:pPr>
        <w:pStyle w:val="ListParagraph"/>
        <w:numPr>
          <w:ilvl w:val="0"/>
          <w:numId w:val="2"/>
        </w:numPr>
        <w:spacing w:after="60"/>
      </w:pPr>
      <w:r>
        <w:rPr>
          <w:rFonts w:ascii="Calibri" w:cs="Calibri" w:eastAsia="Calibri" w:hAnsi="Calibri"/>
          <w:color w:val="1A1A2E"/>
          <w:sz w:val="21"/>
          <w:szCs w:val="21"/>
        </w:rPr>
        <w:t xml:space="preserve">Puis vous relisez la transcription d'une traite.</w:t>
      </w:r>
    </w:p>
    <w:p>
      <w:pPr>
        <w:spacing w:after="160"/>
      </w:pPr>
    </w:p>
    <w:p>
      <w:pPr>
        <w:keepNext/>
        <w:spacing w:after="60" w:before="200"/>
      </w:pPr>
      <w:r>
        <w:rPr>
          <w:rFonts w:ascii="Calibri" w:cs="Calibri" w:eastAsia="Calibri" w:hAnsi="Calibri"/>
          <w:b/>
          <w:bCs/>
          <w:color w:val="06065B"/>
          <w:sz w:val="24"/>
          <w:szCs w:val="24"/>
        </w:rPr>
        <w:t xml:space="preserve">Étape 2. Vous surlignez</w:t>
      </w:r>
    </w:p>
    <w:p>
      <w:pPr>
        <w:keepNext/>
        <w:spacing w:after="140"/>
      </w:pPr>
      <w:r>
        <w:rPr>
          <w:rFonts w:ascii="Calibri" w:cs="Calibri" w:eastAsia="Calibri" w:hAnsi="Calibri"/>
          <w:b/>
          <w:bCs/>
          <w:color w:val="F3085B"/>
          <w:sz w:val="17"/>
          <w:szCs w:val="17"/>
        </w:rPr>
        <w:t xml:space="preserve">5 MINUTES</w:t>
      </w:r>
    </w:p>
    <w:p>
      <w:pPr>
        <w:keepNext/>
        <w:spacing w:after="110"/>
      </w:pPr>
      <w:r>
        <w:rPr>
          <w:rFonts w:ascii="Calibri" w:cs="Calibri" w:eastAsia="Calibri" w:hAnsi="Calibri"/>
          <w:color w:val="1A1A2E"/>
          <w:sz w:val="21"/>
          <w:szCs w:val="21"/>
        </w:rPr>
        <w:t xml:space="preserve">Sur la transcription, repérez dans cet ordre :</w:t>
      </w:r>
    </w:p>
    <w:p>
      <w:pPr>
        <w:pStyle w:val="ListParagraph"/>
        <w:numPr>
          <w:ilvl w:val="0"/>
          <w:numId w:val="3"/>
        </w:numPr>
        <w:spacing w:after="70"/>
      </w:pPr>
      <w:r>
        <w:rPr>
          <w:rFonts w:ascii="Calibri" w:cs="Calibri" w:eastAsia="Calibri" w:hAnsi="Calibri"/>
          <w:b/>
          <w:bCs/>
          <w:color w:val="06065B"/>
          <w:sz w:val="21"/>
          <w:szCs w:val="21"/>
        </w:rPr>
        <w:t xml:space="preserve">Les mots qui reviennent</w:t>
      </w:r>
      <w:r>
        <w:rPr>
          <w:rFonts w:ascii="Calibri" w:cs="Calibri" w:eastAsia="Calibri" w:hAnsi="Calibri"/>
          <w:color w:val="1A1A2E"/>
          <w:sz w:val="21"/>
          <w:szCs w:val="21"/>
        </w:rPr>
        <w:t xml:space="preserve"> : ceux que vous avez employés plus de deux fois</w:t>
      </w:r>
    </w:p>
    <w:p>
      <w:pPr>
        <w:pStyle w:val="ListParagraph"/>
        <w:numPr>
          <w:ilvl w:val="0"/>
          <w:numId w:val="3"/>
        </w:numPr>
        <w:spacing w:after="70"/>
      </w:pPr>
      <w:r>
        <w:rPr>
          <w:rFonts w:ascii="Calibri" w:cs="Calibri" w:eastAsia="Calibri" w:hAnsi="Calibri"/>
          <w:b/>
          <w:bCs/>
          <w:color w:val="06065B"/>
          <w:sz w:val="21"/>
          <w:szCs w:val="21"/>
        </w:rPr>
        <w:t xml:space="preserve">Les images</w:t>
      </w:r>
      <w:r>
        <w:rPr>
          <w:rFonts w:ascii="Calibri" w:cs="Calibri" w:eastAsia="Calibri" w:hAnsi="Calibri"/>
          <w:color w:val="1A1A2E"/>
          <w:sz w:val="21"/>
          <w:szCs w:val="21"/>
        </w:rPr>
        <w:t xml:space="preserve"> : vos comparaisons et vos expressions imagées</w:t>
      </w:r>
    </w:p>
    <w:p>
      <w:pPr>
        <w:pStyle w:val="ListParagraph"/>
        <w:numPr>
          <w:ilvl w:val="0"/>
          <w:numId w:val="3"/>
        </w:numPr>
        <w:spacing w:after="70"/>
      </w:pPr>
      <w:r>
        <w:rPr>
          <w:rFonts w:ascii="Calibri" w:cs="Calibri" w:eastAsia="Calibri" w:hAnsi="Calibri"/>
          <w:b/>
          <w:bCs/>
          <w:color w:val="06065B"/>
          <w:sz w:val="21"/>
          <w:szCs w:val="21"/>
        </w:rPr>
        <w:t xml:space="preserve">Les phrases courtes</w:t>
      </w:r>
      <w:r>
        <w:rPr>
          <w:rFonts w:ascii="Calibri" w:cs="Calibri" w:eastAsia="Calibri" w:hAnsi="Calibri"/>
          <w:color w:val="1A1A2E"/>
          <w:sz w:val="21"/>
          <w:szCs w:val="21"/>
        </w:rPr>
        <w:t xml:space="preserve"> : celles de moins de sept mots</w:t>
      </w:r>
    </w:p>
    <w:p>
      <w:pPr>
        <w:pStyle w:val="ListParagraph"/>
        <w:numPr>
          <w:ilvl w:val="0"/>
          <w:numId w:val="3"/>
        </w:numPr>
        <w:spacing w:after="70"/>
      </w:pPr>
      <w:r>
        <w:rPr>
          <w:rFonts w:ascii="Calibri" w:cs="Calibri" w:eastAsia="Calibri" w:hAnsi="Calibri"/>
          <w:b/>
          <w:bCs/>
          <w:color w:val="06065B"/>
          <w:sz w:val="21"/>
          <w:szCs w:val="21"/>
        </w:rPr>
        <w:t xml:space="preserve">Vos formules</w:t>
      </w:r>
      <w:r>
        <w:rPr>
          <w:rFonts w:ascii="Calibri" w:cs="Calibri" w:eastAsia="Calibri" w:hAnsi="Calibri"/>
          <w:color w:val="1A1A2E"/>
          <w:sz w:val="21"/>
          <w:szCs w:val="21"/>
        </w:rPr>
        <w:t xml:space="preserve"> : la phrase par laquelle vous avez commencé, et celle par laquelle vous avez fini</w:t>
      </w:r>
    </w:p>
    <w:p>
      <w:pPr>
        <w:spacing w:after="110"/>
      </w:pPr>
      <w:r>
        <w:rPr>
          <w:rFonts w:ascii="Calibri" w:cs="Calibri" w:eastAsia="Calibri" w:hAnsi="Calibri"/>
          <w:i/>
          <w:iCs/>
          <w:color w:val="5A5A70"/>
          <w:sz w:val="19"/>
          <w:szCs w:val="19"/>
        </w:rPr>
        <w:t xml:space="preserve">Ces repérages remplissent directement quatre des six rubriques de votre profil.</w:t>
      </w:r>
    </w:p>
    <w:p>
      <w:pPr>
        <w:pStyle w:val="Heading1"/>
        <w:keepNext/>
        <w:pageBreakBefore/>
        <w:spacing w:after="80" w:before="0"/>
      </w:pPr>
      <w:r>
        <w:rPr>
          <w:rFonts w:ascii="Calibri" w:cs="Calibri" w:eastAsia="Calibri" w:hAnsi="Calibri"/>
          <w:b/>
          <w:bCs/>
          <w:color w:val="06065B"/>
          <w:sz w:val="34"/>
          <w:szCs w:val="34"/>
        </w:rPr>
        <w:t xml:space="preserve">Étape 3. Votre profil de voix</w:t>
      </w:r>
    </w:p>
    <w:p>
      <w:pPr>
        <w:keepNext/>
        <w:spacing w:after="140"/>
      </w:pPr>
      <w:r>
        <w:rPr>
          <w:rFonts w:ascii="Calibri" w:cs="Calibri" w:eastAsia="Calibri" w:hAnsi="Calibri"/>
          <w:b/>
          <w:bCs/>
          <w:color w:val="F3085B"/>
          <w:sz w:val="17"/>
          <w:szCs w:val="17"/>
        </w:rPr>
        <w:t xml:space="preserve">8 MINUTES</w:t>
      </w:r>
    </w:p>
    <w:p>
      <w:pPr>
        <w:spacing w:after="110"/>
      </w:pPr>
      <w:r>
        <w:rPr>
          <w:rFonts w:ascii="Calibri" w:cs="Calibri" w:eastAsia="Calibri" w:hAnsi="Calibri"/>
          <w:color w:val="5A5A70"/>
          <w:sz w:val="21"/>
          <w:szCs w:val="21"/>
        </w:rPr>
        <w:t xml:space="preserve">Une ligne par rubrique suffit. On cherche l'exactitude, pas l'exhaustivité.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9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Mes mots signatures</w:t>
            </w:r>
          </w:p>
          <w:p>
            <w:r>
              <w:rPr>
                <w:rFonts w:ascii="Calibri" w:cs="Calibri" w:eastAsia="Calibri" w:hAnsi="Calibri"/>
                <w:color w:val="5A5A70"/>
                <w:sz w:val="17"/>
                <w:szCs w:val="17"/>
              </w:rPr>
              <w:t xml:space="preserve">Dix mots maximum, ceux qui sont ressortis au surlignage.</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r>
        <w:trPr>
          <w:cantSplit/>
          <w:trHeight w:val="9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Mes mots interdits</w:t>
            </w:r>
          </w:p>
          <w:p>
            <w:r>
              <w:rPr>
                <w:rFonts w:ascii="Calibri" w:cs="Calibri" w:eastAsia="Calibri" w:hAnsi="Calibri"/>
                <w:color w:val="5A5A70"/>
                <w:sz w:val="17"/>
                <w:szCs w:val="17"/>
              </w:rPr>
              <w:t xml:space="preserve">Ceux que vous ne prononcez jamais et qui sonneraient faux sous votre plume.</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r>
        <w:trPr>
          <w:cantSplit/>
          <w:trHeight w:val="9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Mes images</w:t>
            </w:r>
          </w:p>
          <w:p>
            <w:r>
              <w:rPr>
                <w:rFonts w:ascii="Calibri" w:cs="Calibri" w:eastAsia="Calibri" w:hAnsi="Calibri"/>
                <w:color w:val="5A5A70"/>
                <w:sz w:val="17"/>
                <w:szCs w:val="17"/>
              </w:rPr>
              <w:t xml:space="preserve">Deux ou trois comparaisons tirées de votre univers.</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r>
        <w:trPr>
          <w:cantSplit/>
          <w:trHeight w:val="9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Mon rythme</w:t>
            </w:r>
          </w:p>
          <w:p>
            <w:r>
              <w:rPr>
                <w:rFonts w:ascii="Calibri" w:cs="Calibri" w:eastAsia="Calibri" w:hAnsi="Calibri"/>
                <w:color w:val="5A5A70"/>
                <w:sz w:val="17"/>
                <w:szCs w:val="17"/>
              </w:rPr>
              <w:t xml:space="preserve">Phrases courtes ou longues, tutoiement ou vouvoiement, questions ou affirmations.</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r>
        <w:trPr>
          <w:cantSplit/>
          <w:trHeight w:val="15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Mes convictions</w:t>
            </w:r>
          </w:p>
          <w:p>
            <w:r>
              <w:rPr>
                <w:rFonts w:ascii="Calibri" w:cs="Calibri" w:eastAsia="Calibri" w:hAnsi="Calibri"/>
                <w:color w:val="5A5A70"/>
                <w:sz w:val="17"/>
                <w:szCs w:val="17"/>
              </w:rPr>
              <w:t xml:space="preserve">Trois phrases qu'un confrère pourrait contester.</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r>
        <w:trPr>
          <w:cantSplit/>
          <w:trHeight w:val="1200" w:hRule="atLeast"/>
        </w:trPr>
        <w:tc>
          <w:tcPr>
            <w:tcW w:type="dxa" w:w="3000"/>
            <w:tcBorders>
              <w:top w:val="single" w:color="D9DBEC" w:sz="6"/>
              <w:left w:val="single" w:color="D9DBEC" w:sz="6"/>
              <w:bottom w:val="single" w:color="D9DBEC" w:sz="6"/>
              <w:right w:val="single" w:color="D9DBEC" w:sz="6"/>
            </w:tcBorders>
            <w:shd w:fill="F0F1F7" w:color="auto" w:val="clear"/>
            <w:tcMar>
              <w:top w:type="dxa" w:w="120"/>
              <w:left w:type="dxa" w:w="160"/>
              <w:bottom w:type="dxa" w:w="120"/>
              <w:right w:type="dxa" w:w="160"/>
            </w:tcMar>
          </w:tcPr>
          <w:p>
            <w:pPr>
              <w:spacing w:after="40"/>
            </w:pPr>
            <w:r>
              <w:rPr>
                <w:rFonts w:ascii="Calibri" w:cs="Calibri" w:eastAsia="Calibri" w:hAnsi="Calibri"/>
                <w:b/>
                <w:bCs/>
                <w:color w:val="F3085B"/>
                <w:sz w:val="21"/>
                <w:szCs w:val="21"/>
              </w:rPr>
              <w:t xml:space="preserve">Mon terrain</w:t>
            </w:r>
          </w:p>
          <w:p>
            <w:r>
              <w:rPr>
                <w:rFonts w:ascii="Calibri" w:cs="Calibri" w:eastAsia="Calibri" w:hAnsi="Calibri"/>
                <w:color w:val="5A5A70"/>
                <w:sz w:val="17"/>
                <w:szCs w:val="17"/>
              </w:rPr>
              <w:t xml:space="preserve">Les cas, les chiffres et les échecs que vous pouvez citer.</w:t>
            </w:r>
          </w:p>
        </w:tc>
        <w:tc>
          <w:tcPr>
            <w:tcW w:type="dxa" w:w="6638"/>
            <w:tcBorders>
              <w:top w:val="single" w:color="D9DBEC" w:sz="6"/>
              <w:left w:val="single" w:color="D9DBEC" w:sz="6"/>
              <w:bottom w:val="single" w:color="D9DBEC" w:sz="6"/>
              <w:right w:val="single" w:color="D9DBEC" w:sz="6"/>
            </w:tcBorders>
            <w:tcMar>
              <w:top w:type="dxa" w:w="120"/>
              <w:left w:type="dxa" w:w="180"/>
              <w:bottom w:type="dxa" w:w="120"/>
              <w:right w:type="dxa" w:w="180"/>
            </w:tcMar>
          </w:tcPr>
          <w:p>
            <w:r>
              <w:rPr>
                <w:rFonts w:ascii="Calibri" w:cs="Calibri" w:eastAsia="Calibri" w:hAnsi="Calibri"/>
                <w:color w:val="1A1A2E"/>
                <w:sz w:val="21"/>
                <w:szCs w:val="21"/>
              </w:rPr>
              <w:t xml:space="preserve"/>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06065B" w:color="auto" w:val="clear"/>
            <w:tcMar>
              <w:top w:type="dxa" w:w="160"/>
              <w:left w:type="dxa" w:w="220"/>
              <w:bottom w:type="dxa" w:w="160"/>
              <w:right w:type="dxa" w:w="220"/>
            </w:tcMar>
          </w:tcPr>
          <w:p>
            <w:r>
              <w:rPr>
                <w:rFonts w:ascii="Calibri" w:cs="Calibri" w:eastAsia="Calibri" w:hAnsi="Calibri"/>
                <w:b/>
                <w:bCs/>
                <w:color w:val="FFFFFF"/>
                <w:sz w:val="20"/>
                <w:szCs w:val="20"/>
              </w:rPr>
              <w:t xml:space="preserve">La rubrique la plus efficace est celle des mots interdits : c'est elle qui empêche l'IA de replacer « essentiel » et « véritable levier » à chaque paragraphe.</w:t>
            </w:r>
          </w:p>
        </w:tc>
      </w:tr>
    </w:tbl>
    <w:p>
      <w:pPr>
        <w:pStyle w:val="Heading1"/>
        <w:keepNext/>
        <w:pageBreakBefore/>
        <w:spacing w:after="80" w:before="0"/>
      </w:pPr>
      <w:r>
        <w:rPr>
          <w:rFonts w:ascii="Calibri" w:cs="Calibri" w:eastAsia="Calibri" w:hAnsi="Calibri"/>
          <w:b/>
          <w:bCs/>
          <w:color w:val="06065B"/>
          <w:sz w:val="34"/>
          <w:szCs w:val="34"/>
        </w:rPr>
        <w:t xml:space="preserve">Un exemple rempli</w:t>
      </w:r>
    </w:p>
    <w:p>
      <w:pPr>
        <w:keepNext/>
        <w:spacing w:after="110"/>
      </w:pPr>
      <w:r>
        <w:rPr>
          <w:rFonts w:ascii="Calibri" w:cs="Calibri" w:eastAsia="Calibri" w:hAnsi="Calibri"/>
          <w:b/>
          <w:bCs/>
          <w:color w:val="06065B"/>
          <w:sz w:val="21"/>
          <w:szCs w:val="21"/>
        </w:rPr>
        <w:t xml:space="preserve">Expert-comptable devenu formateur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7138"/>
      </w:tblGrid>
      <w:tr>
        <w:trPr>
          <w:cantSplit/>
        </w:trPr>
        <w:tc>
          <w:tcPr>
            <w:tcW w:type="dxa" w:w="2500"/>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b/>
                <w:bCs/>
                <w:color w:val="F3085B"/>
                <w:sz w:val="19"/>
                <w:szCs w:val="19"/>
              </w:rPr>
              <w:t xml:space="preserve">Mots signatures</w:t>
            </w:r>
          </w:p>
        </w:tc>
        <w:tc>
          <w:tcPr>
            <w:tcW w:type="dxa" w:w="7138"/>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color w:val="1A1A2E"/>
                <w:sz w:val="19"/>
                <w:szCs w:val="19"/>
              </w:rPr>
              <w:t xml:space="preserve">trésorerie, décalage, échéance, marge, pilotage, arbitrage, encaisser, tenir, anticiper, chiffre</w:t>
            </w:r>
          </w:p>
        </w:tc>
      </w:tr>
      <w:tr>
        <w:trPr>
          <w:cantSplit/>
        </w:trPr>
        <w:tc>
          <w:tcPr>
            <w:tcW w:type="dxa" w:w="2500"/>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b/>
                <w:bCs/>
                <w:color w:val="F3085B"/>
                <w:sz w:val="19"/>
                <w:szCs w:val="19"/>
              </w:rPr>
              <w:t xml:space="preserve">Mots interdits</w:t>
            </w:r>
          </w:p>
        </w:tc>
        <w:tc>
          <w:tcPr>
            <w:tcW w:type="dxa" w:w="7138"/>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color w:val="1A1A2E"/>
                <w:sz w:val="19"/>
                <w:szCs w:val="19"/>
              </w:rPr>
              <w:t xml:space="preserve">booster, révolutionner, magique, secret, hack</w:t>
            </w:r>
          </w:p>
        </w:tc>
      </w:tr>
      <w:tr>
        <w:trPr>
          <w:cantSplit/>
        </w:trPr>
        <w:tc>
          <w:tcPr>
            <w:tcW w:type="dxa" w:w="2500"/>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b/>
                <w:bCs/>
                <w:color w:val="F3085B"/>
                <w:sz w:val="19"/>
                <w:szCs w:val="19"/>
              </w:rPr>
              <w:t xml:space="preserve">Images</w:t>
            </w:r>
          </w:p>
        </w:tc>
        <w:tc>
          <w:tcPr>
            <w:tcW w:type="dxa" w:w="7138"/>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color w:val="1A1A2E"/>
                <w:sz w:val="19"/>
                <w:szCs w:val="19"/>
              </w:rPr>
              <w:t xml:space="preserve">le tableau de bord d'une voiture, la jauge d'essence, la cuisine d'un restaurant un soir de rush</w:t>
            </w:r>
          </w:p>
        </w:tc>
      </w:tr>
      <w:tr>
        <w:trPr>
          <w:cantSplit/>
        </w:trPr>
        <w:tc>
          <w:tcPr>
            <w:tcW w:type="dxa" w:w="2500"/>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b/>
                <w:bCs/>
                <w:color w:val="F3085B"/>
                <w:sz w:val="19"/>
                <w:szCs w:val="19"/>
              </w:rPr>
              <w:t xml:space="preserve">Rythme</w:t>
            </w:r>
          </w:p>
        </w:tc>
        <w:tc>
          <w:tcPr>
            <w:tcW w:type="dxa" w:w="7138"/>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color w:val="1A1A2E"/>
                <w:sz w:val="19"/>
                <w:szCs w:val="19"/>
              </w:rPr>
              <w:t xml:space="preserve">phrases moyennes, toujours un chiffre dans le paragraphe, vouvoiement, pas de question rhétorique</w:t>
            </w:r>
          </w:p>
        </w:tc>
      </w:tr>
      <w:tr>
        <w:trPr>
          <w:cantSplit/>
        </w:trPr>
        <w:tc>
          <w:tcPr>
            <w:tcW w:type="dxa" w:w="2500"/>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b/>
                <w:bCs/>
                <w:color w:val="F3085B"/>
                <w:sz w:val="19"/>
                <w:szCs w:val="19"/>
              </w:rPr>
              <w:t xml:space="preserve">Convictions</w:t>
            </w:r>
          </w:p>
        </w:tc>
        <w:tc>
          <w:tcPr>
            <w:tcW w:type="dxa" w:w="7138"/>
            <w:tcBorders>
              <w:top w:val="none" w:color="FFFFFF" w:sz="0"/>
              <w:left w:val="none" w:color="FFFFFF" w:sz="0"/>
              <w:bottom w:val="single" w:color="E3E4F0" w:sz="6"/>
              <w:right w:val="none" w:color="FFFFFF" w:sz="0"/>
            </w:tcBorders>
            <w:shd w:fill="FFFFFF" w:color="auto" w:val="clear"/>
            <w:tcMar>
              <w:top w:type="dxa" w:w="90"/>
              <w:left w:type="dxa" w:w="140"/>
              <w:bottom w:type="dxa" w:w="90"/>
              <w:right w:type="dxa" w:w="140"/>
            </w:tcMar>
          </w:tcPr>
          <w:p>
            <w:r>
              <w:rPr>
                <w:rFonts w:ascii="Calibri" w:cs="Calibri" w:eastAsia="Calibri" w:hAnsi="Calibri"/>
                <w:color w:val="1A1A2E"/>
                <w:sz w:val="19"/>
                <w:szCs w:val="19"/>
              </w:rPr>
              <w:t xml:space="preserve">Un carnet de commandes plein ne protège de rien. Le prévisionnel tient sur une page ou ne sert à rien. La plupart des dépôts de bilan sont des accidents de trésorerie, pas de rentabilité.</w:t>
            </w:r>
          </w:p>
        </w:tc>
      </w:tr>
      <w:tr>
        <w:trPr>
          <w:cantSplit/>
        </w:trPr>
        <w:tc>
          <w:tcPr>
            <w:tcW w:type="dxa" w:w="2500"/>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b/>
                <w:bCs/>
                <w:color w:val="F3085B"/>
                <w:sz w:val="19"/>
                <w:szCs w:val="19"/>
              </w:rPr>
              <w:t xml:space="preserve">Terrain</w:t>
            </w:r>
          </w:p>
        </w:tc>
        <w:tc>
          <w:tcPr>
            <w:tcW w:type="dxa" w:w="7138"/>
            <w:tcBorders>
              <w:top w:val="none" w:color="FFFFFF" w:sz="0"/>
              <w:left w:val="none" w:color="FFFFFF" w:sz="0"/>
              <w:bottom w:val="single" w:color="E3E4F0" w:sz="6"/>
              <w:right w:val="none" w:color="FFFFFF" w:sz="0"/>
            </w:tcBorders>
            <w:shd w:fill="F7F7FB" w:color="auto" w:val="clear"/>
            <w:tcMar>
              <w:top w:type="dxa" w:w="90"/>
              <w:left w:type="dxa" w:w="140"/>
              <w:bottom w:type="dxa" w:w="90"/>
              <w:right w:type="dxa" w:w="140"/>
            </w:tcMar>
          </w:tcPr>
          <w:p>
            <w:r>
              <w:rPr>
                <w:rFonts w:ascii="Calibri" w:cs="Calibri" w:eastAsia="Calibri" w:hAnsi="Calibri"/>
                <w:color w:val="1A1A2E"/>
                <w:sz w:val="19"/>
                <w:szCs w:val="19"/>
              </w:rPr>
              <w:t xml:space="preserve">vingt-deux ans en cabinet, plus de six cents bilans, deux clients perdus pour avoir dit la vérité trop tard</w:t>
            </w:r>
          </w:p>
        </w:tc>
      </w:tr>
    </w:tbl>
    <w:p>
      <w:pPr>
        <w:spacing w:after="200"/>
      </w:pPr>
    </w:p>
    <w:p>
      <w:pPr>
        <w:keepNext/>
        <w:spacing w:after="60" w:before="200"/>
      </w:pPr>
      <w:r>
        <w:rPr>
          <w:rFonts w:ascii="Calibri" w:cs="Calibri" w:eastAsia="Calibri" w:hAnsi="Calibri"/>
          <w:b/>
          <w:bCs/>
          <w:color w:val="06065B"/>
          <w:sz w:val="24"/>
          <w:szCs w:val="24"/>
        </w:rPr>
        <w:t xml:space="preserve">Le même paragraphe, sans et avec le profil</w:t>
      </w:r>
    </w:p>
    <w:p>
      <w:pPr>
        <w:keepNext/>
        <w:spacing w:after="40"/>
      </w:pPr>
      <w:r>
        <w:rPr>
          <w:rFonts w:ascii="Calibri" w:cs="Calibri" w:eastAsia="Calibri" w:hAnsi="Calibri"/>
          <w:b/>
          <w:bCs/>
          <w:color w:val="5A5A70"/>
          <w:sz w:val="17"/>
          <w:szCs w:val="17"/>
        </w:rPr>
        <w:t xml:space="preserve">SANS PROFIL DE VOIX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F0F1F7" w:color="auto" w:val="clear"/>
            <w:tcMar>
              <w:top w:type="dxa" w:w="160"/>
              <w:left w:type="dxa" w:w="220"/>
              <w:bottom w:type="dxa" w:w="160"/>
              <w:right w:type="dxa" w:w="220"/>
            </w:tcMar>
          </w:tcPr>
          <w:p>
            <w:r>
              <w:rPr>
                <w:rFonts w:ascii="Calibri" w:cs="Calibri" w:eastAsia="Calibri" w:hAnsi="Calibri"/>
                <w:i/>
                <w:iCs/>
                <w:color w:val="55566E"/>
                <w:sz w:val="20"/>
                <w:szCs w:val="20"/>
              </w:rPr>
              <w:t xml:space="preserve">Il est essentiel de mettre en place un suivi régulier de votre trésorerie. Cette démarche vous permettra d'anticiper les difficultés et de prendre les décisions adéquates en temps utile.</w:t>
            </w:r>
          </w:p>
        </w:tc>
      </w:tr>
    </w:tbl>
    <w:p>
      <w:pPr>
        <w:spacing w:after="120"/>
      </w:pPr>
    </w:p>
    <w:p>
      <w:pPr>
        <w:keepNext/>
        <w:spacing w:after="40"/>
      </w:pPr>
      <w:r>
        <w:rPr>
          <w:rFonts w:ascii="Calibri" w:cs="Calibri" w:eastAsia="Calibri" w:hAnsi="Calibri"/>
          <w:b/>
          <w:bCs/>
          <w:color w:val="F3085B"/>
          <w:sz w:val="17"/>
          <w:szCs w:val="17"/>
        </w:rPr>
        <w:t xml:space="preserve">AVEC LE PROFIL DE VOIX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06065B" w:color="auto" w:val="clear"/>
            <w:tcMar>
              <w:top w:type="dxa" w:w="160"/>
              <w:left w:type="dxa" w:w="220"/>
              <w:bottom w:type="dxa" w:w="160"/>
              <w:right w:type="dxa" w:w="220"/>
            </w:tcMar>
          </w:tcPr>
          <w:p>
            <w:r>
              <w:rPr>
                <w:rFonts w:ascii="Calibri" w:cs="Calibri" w:eastAsia="Calibri" w:hAnsi="Calibri"/>
                <w:color w:val="FFFFFF"/>
                <w:sz w:val="20"/>
                <w:szCs w:val="20"/>
              </w:rPr>
              <w:t xml:space="preserve">Votre trésorerie, vous la regardez quand ? Le plus souvent, le jour où le virement ne passe pas. Sur mes six cents bilans, je n'ai presque jamais vu une entreprise mourir d'un manque de rentabilité. Elles meurent d'un décalage de quinze jours. C'est une jauge, pas un moteur. Et une jauge, on la regarde avant de partir.</w:t>
            </w:r>
          </w:p>
        </w:tc>
      </w:tr>
    </w:tbl>
    <w:p>
      <w:pPr>
        <w:spacing w:after="200"/>
      </w:pPr>
    </w:p>
    <w:p>
      <w:pPr>
        <w:keepNext/>
        <w:spacing w:after="60" w:before="200"/>
      </w:pPr>
      <w:r>
        <w:rPr>
          <w:rFonts w:ascii="Calibri" w:cs="Calibri" w:eastAsia="Calibri" w:hAnsi="Calibri"/>
          <w:b/>
          <w:bCs/>
          <w:color w:val="06065B"/>
          <w:sz w:val="24"/>
          <w:szCs w:val="24"/>
        </w:rPr>
        <w:t xml:space="preserve">La méthode : dicter, puis faire réécrire</w:t>
      </w:r>
    </w:p>
    <w:p>
      <w:pPr>
        <w:keepNext/>
        <w:spacing w:after="110"/>
      </w:pPr>
      <w:r>
        <w:rPr>
          <w:rFonts w:ascii="Calibri" w:cs="Calibri" w:eastAsia="Calibri" w:hAnsi="Calibri"/>
          <w:color w:val="5A5A70"/>
          <w:sz w:val="21"/>
          <w:szCs w:val="21"/>
        </w:rPr>
        <w:t xml:space="preserve">Ne demandez plus à l'IA de rédiger. Demandez-lui de réécrire ce que vous avez dit.</w:t>
      </w:r>
    </w:p>
    <w:p>
      <w:pPr>
        <w:pStyle w:val="ListParagraph"/>
        <w:numPr>
          <w:ilvl w:val="0"/>
          <w:numId w:val="4"/>
        </w:numPr>
        <w:spacing w:after="70"/>
      </w:pPr>
      <w:r>
        <w:rPr>
          <w:rFonts w:ascii="Calibri" w:cs="Calibri" w:eastAsia="Calibri" w:hAnsi="Calibri"/>
          <w:color w:val="1A1A2E"/>
          <w:sz w:val="21"/>
          <w:szCs w:val="21"/>
        </w:rPr>
        <w:t xml:space="preserve">Vous dictez le chapitre à l'oral, en suivant votre plan.</w:t>
      </w:r>
    </w:p>
    <w:p>
      <w:pPr>
        <w:pStyle w:val="ListParagraph"/>
        <w:numPr>
          <w:ilvl w:val="0"/>
          <w:numId w:val="4"/>
        </w:numPr>
        <w:spacing w:after="70"/>
      </w:pPr>
      <w:r>
        <w:rPr>
          <w:rFonts w:ascii="Calibri" w:cs="Calibri" w:eastAsia="Calibri" w:hAnsi="Calibri"/>
          <w:color w:val="1A1A2E"/>
          <w:sz w:val="21"/>
          <w:szCs w:val="21"/>
        </w:rPr>
        <w:t xml:space="preserve">Vous donnez la transcription et votre profil de voix à l'IA.</w:t>
      </w:r>
    </w:p>
    <w:p>
      <w:pPr>
        <w:pStyle w:val="ListParagraph"/>
        <w:numPr>
          <w:ilvl w:val="0"/>
          <w:numId w:val="4"/>
        </w:numPr>
        <w:spacing w:after="70"/>
      </w:pPr>
      <w:r>
        <w:rPr>
          <w:rFonts w:ascii="Calibri" w:cs="Calibri" w:eastAsia="Calibri" w:hAnsi="Calibri"/>
          <w:color w:val="1A1A2E"/>
          <w:sz w:val="21"/>
          <w:szCs w:val="21"/>
        </w:rPr>
        <w:t xml:space="preserve">Elle met en forme, elle n'invente rien.</w:t>
      </w:r>
    </w:p>
    <w:p>
      <w:pPr>
        <w:pStyle w:val="ListParagraph"/>
        <w:numPr>
          <w:ilvl w:val="0"/>
          <w:numId w:val="4"/>
        </w:numPr>
        <w:spacing w:after="70"/>
      </w:pPr>
      <w:r>
        <w:rPr>
          <w:rFonts w:ascii="Calibri" w:cs="Calibri" w:eastAsia="Calibri" w:hAnsi="Calibri"/>
          <w:color w:val="1A1A2E"/>
          <w:sz w:val="21"/>
          <w:szCs w:val="21"/>
        </w:rPr>
        <w:t xml:space="preserve">Vous relisez et vous remettez vos aspérités là où elle les a gommées.</w:t>
      </w:r>
    </w:p>
    <w:p>
      <w:pPr>
        <w:pStyle w:val="Heading1"/>
        <w:keepNext/>
        <w:pageBreakBefore/>
        <w:spacing w:after="80" w:before="0"/>
      </w:pPr>
      <w:r>
        <w:rPr>
          <w:rFonts w:ascii="Calibri" w:cs="Calibri" w:eastAsia="Calibri" w:hAnsi="Calibri"/>
          <w:b/>
          <w:bCs/>
          <w:color w:val="06065B"/>
          <w:sz w:val="34"/>
          <w:szCs w:val="34"/>
        </w:rPr>
        <w:t xml:space="preserve">Les prompts prêts à copier</w:t>
      </w:r>
    </w:p>
    <w:p>
      <w:pPr>
        <w:spacing w:after="110"/>
      </w:pPr>
      <w:r>
        <w:rPr>
          <w:rFonts w:ascii="Calibri" w:cs="Calibri" w:eastAsia="Calibri" w:hAnsi="Calibri"/>
          <w:color w:val="5A5A70"/>
          <w:sz w:val="21"/>
          <w:szCs w:val="21"/>
        </w:rPr>
        <w:t xml:space="preserve">Remplacez les passages entre crochets, puis collez le tout dans votre IA.</w:t>
      </w:r>
    </w:p>
    <w:p>
      <w:pPr>
        <w:keepNext/>
        <w:spacing w:after="60" w:before="200"/>
      </w:pPr>
      <w:r>
        <w:rPr>
          <w:rFonts w:ascii="Calibri" w:cs="Calibri" w:eastAsia="Calibri" w:hAnsi="Calibri"/>
          <w:b/>
          <w:bCs/>
          <w:color w:val="06065B"/>
          <w:sz w:val="24"/>
          <w:szCs w:val="24"/>
        </w:rPr>
        <w:t xml:space="preserve">Prompt 1. Mettre en forme un chapitre dicté</w:t>
      </w:r>
    </w:p>
    <w:p>
      <w:pPr>
        <w:keepNext/>
        <w:spacing w:after="80"/>
      </w:pPr>
      <w:r>
        <w:rPr>
          <w:rFonts w:ascii="Calibri" w:cs="Calibri" w:eastAsia="Calibri" w:hAnsi="Calibri"/>
          <w:i/>
          <w:iCs/>
          <w:color w:val="5A5A70"/>
          <w:sz w:val="18"/>
          <w:szCs w:val="18"/>
        </w:rPr>
        <w:t xml:space="preserve">À utiliser juste après avoir dicté un chapitre.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F4F5FA" w:color="auto" w:val="clear"/>
            <w:tcMar>
              <w:top w:type="dxa" w:w="160"/>
              <w:left w:type="dxa" w:w="220"/>
              <w:bottom w:type="dxa" w:w="160"/>
              <w:right w:type="dxa" w:w="220"/>
            </w:tcMar>
          </w:tcPr>
          <w:p>
            <w:pPr>
              <w:spacing w:after="30"/>
            </w:pPr>
            <w:r>
              <w:rPr>
                <w:rFonts w:ascii="Calibri" w:cs="Calibri" w:eastAsia="Calibri" w:hAnsi="Calibri"/>
                <w:color w:val="1A1A2E"/>
                <w:sz w:val="19"/>
                <w:szCs w:val="19"/>
              </w:rPr>
              <w:t xml:space="preserve">Voici mon profil de voix :</w:t>
            </w:r>
          </w:p>
          <w:p>
            <w:pPr>
              <w:spacing w:after="30"/>
            </w:pPr>
            <w:r>
              <w:rPr>
                <w:rFonts w:ascii="Calibri" w:cs="Calibri" w:eastAsia="Calibri" w:hAnsi="Calibri"/>
                <w:color w:val="1A1A2E"/>
                <w:sz w:val="19"/>
                <w:szCs w:val="19"/>
              </w:rPr>
              <w:t xml:space="preserve">[COLLEZ ICI VOTRE PROFIL DE VOIX]</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Voici la transcription brute de ce que je viens de dicter pour le chapitre [NUMÉRO] de mon livre :</w:t>
            </w:r>
          </w:p>
          <w:p>
            <w:pPr>
              <w:spacing w:after="30"/>
            </w:pPr>
            <w:r>
              <w:rPr>
                <w:rFonts w:ascii="Calibri" w:cs="Calibri" w:eastAsia="Calibri" w:hAnsi="Calibri"/>
                <w:color w:val="1A1A2E"/>
                <w:sz w:val="19"/>
                <w:szCs w:val="19"/>
              </w:rPr>
              <w:t xml:space="preserve">[COLLEZ ICI LA TRANSCRIPTION]</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Mets ce texte en forme : corrige la syntaxe, supprime les répétitions inutiles et les hésitations de l'oral, organise-le en paragraphes. Garde mes mots signatures, mes images et la longueur de mes phrases. N'ajoute aucun exemple, aucun chiffre et aucune idée qui ne soit pas dans ma transcription. N'emploie jamais les mots de ma liste interdite.</w:t>
            </w:r>
          </w:p>
        </w:tc>
      </w:tr>
    </w:tbl>
    <w:p>
      <w:pPr>
        <w:spacing w:after="120"/>
      </w:pPr>
    </w:p>
    <w:p>
      <w:pPr>
        <w:keepNext/>
        <w:spacing w:after="60" w:before="200"/>
      </w:pPr>
      <w:r>
        <w:rPr>
          <w:rFonts w:ascii="Calibri" w:cs="Calibri" w:eastAsia="Calibri" w:hAnsi="Calibri"/>
          <w:b/>
          <w:bCs/>
          <w:color w:val="06065B"/>
          <w:sz w:val="24"/>
          <w:szCs w:val="24"/>
        </w:rPr>
        <w:t xml:space="preserve">Prompt 2. Repérer un passage trop lisse</w:t>
      </w:r>
    </w:p>
    <w:p>
      <w:pPr>
        <w:keepNext/>
        <w:spacing w:after="80"/>
      </w:pPr>
      <w:r>
        <w:rPr>
          <w:rFonts w:ascii="Calibri" w:cs="Calibri" w:eastAsia="Calibri" w:hAnsi="Calibri"/>
          <w:i/>
          <w:iCs/>
          <w:color w:val="5A5A70"/>
          <w:sz w:val="18"/>
          <w:szCs w:val="18"/>
        </w:rPr>
        <w:t xml:space="preserve">À utiliser quand un paragraphe vous paraît générique.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F4F5FA" w:color="auto" w:val="clear"/>
            <w:tcMar>
              <w:top w:type="dxa" w:w="160"/>
              <w:left w:type="dxa" w:w="220"/>
              <w:bottom w:type="dxa" w:w="160"/>
              <w:right w:type="dxa" w:w="220"/>
            </w:tcMar>
          </w:tcPr>
          <w:p>
            <w:pPr>
              <w:spacing w:after="30"/>
            </w:pPr>
            <w:r>
              <w:rPr>
                <w:rFonts w:ascii="Calibri" w:cs="Calibri" w:eastAsia="Calibri" w:hAnsi="Calibri"/>
                <w:color w:val="1A1A2E"/>
                <w:sz w:val="19"/>
                <w:szCs w:val="19"/>
              </w:rPr>
              <w:t xml:space="preserve">Voici mon profil de voix :</w:t>
            </w:r>
          </w:p>
          <w:p>
            <w:pPr>
              <w:spacing w:after="30"/>
            </w:pPr>
            <w:r>
              <w:rPr>
                <w:rFonts w:ascii="Calibri" w:cs="Calibri" w:eastAsia="Calibri" w:hAnsi="Calibri"/>
                <w:color w:val="1A1A2E"/>
                <w:sz w:val="19"/>
                <w:szCs w:val="19"/>
              </w:rPr>
              <w:t xml:space="preserve">[COLLEZ ICI VOTRE PROFIL DE VOIX]</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Voici un passage que j'ai écrit et qui me paraît trop lisse :</w:t>
            </w:r>
          </w:p>
          <w:p>
            <w:pPr>
              <w:spacing w:after="30"/>
            </w:pPr>
            <w:r>
              <w:rPr>
                <w:rFonts w:ascii="Calibri" w:cs="Calibri" w:eastAsia="Calibri" w:hAnsi="Calibri"/>
                <w:color w:val="1A1A2E"/>
                <w:sz w:val="19"/>
                <w:szCs w:val="19"/>
              </w:rPr>
              <w:t xml:space="preserve">[COLLEZ ICI LE PASSAGE]</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Signale les phrases qui pourraient avoir été écrites par n'importe qui, et indique-moi où il manque un exemple vécu, un chiffre ou une conviction. Ne réécris rien : signale seulement.</w:t>
            </w:r>
          </w:p>
        </w:tc>
      </w:tr>
    </w:tbl>
    <w:p>
      <w:pPr>
        <w:spacing w:after="120"/>
      </w:pPr>
    </w:p>
    <w:p>
      <w:pPr>
        <w:keepNext/>
        <w:spacing w:after="60" w:before="200"/>
      </w:pPr>
      <w:r>
        <w:rPr>
          <w:rFonts w:ascii="Calibri" w:cs="Calibri" w:eastAsia="Calibri" w:hAnsi="Calibri"/>
          <w:b/>
          <w:bCs/>
          <w:color w:val="06065B"/>
          <w:sz w:val="24"/>
          <w:szCs w:val="24"/>
        </w:rPr>
        <w:t xml:space="preserve">Prompt 3. Contrôler un chapitre avant de le valider</w:t>
      </w:r>
    </w:p>
    <w:p>
      <w:pPr>
        <w:keepNext/>
        <w:spacing w:after="80"/>
      </w:pPr>
      <w:r>
        <w:rPr>
          <w:rFonts w:ascii="Calibri" w:cs="Calibri" w:eastAsia="Calibri" w:hAnsi="Calibri"/>
          <w:i/>
          <w:iCs/>
          <w:color w:val="5A5A70"/>
          <w:sz w:val="18"/>
          <w:szCs w:val="18"/>
        </w:rPr>
        <w:t xml:space="preserve">À utiliser sur chaque chapitre terminé.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F4F5FA" w:color="auto" w:val="clear"/>
            <w:tcMar>
              <w:top w:type="dxa" w:w="160"/>
              <w:left w:type="dxa" w:w="220"/>
              <w:bottom w:type="dxa" w:w="160"/>
              <w:right w:type="dxa" w:w="220"/>
            </w:tcMar>
          </w:tcPr>
          <w:p>
            <w:pPr>
              <w:spacing w:after="30"/>
            </w:pPr>
            <w:r>
              <w:rPr>
                <w:rFonts w:ascii="Calibri" w:cs="Calibri" w:eastAsia="Calibri" w:hAnsi="Calibri"/>
                <w:color w:val="1A1A2E"/>
                <w:sz w:val="19"/>
                <w:szCs w:val="19"/>
              </w:rPr>
              <w:t xml:space="preserve">Voici mon profil de voix :</w:t>
            </w:r>
          </w:p>
          <w:p>
            <w:pPr>
              <w:spacing w:after="30"/>
            </w:pPr>
            <w:r>
              <w:rPr>
                <w:rFonts w:ascii="Calibri" w:cs="Calibri" w:eastAsia="Calibri" w:hAnsi="Calibri"/>
                <w:color w:val="1A1A2E"/>
                <w:sz w:val="19"/>
                <w:szCs w:val="19"/>
              </w:rPr>
              <w:t xml:space="preserve">[COLLEZ ICI VOTRE PROFIL DE VOIX]</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Voici un chapitre terminé :</w:t>
            </w:r>
          </w:p>
          <w:p>
            <w:pPr>
              <w:spacing w:after="30"/>
            </w:pPr>
            <w:r>
              <w:rPr>
                <w:rFonts w:ascii="Calibri" w:cs="Calibri" w:eastAsia="Calibri" w:hAnsi="Calibri"/>
                <w:color w:val="1A1A2E"/>
                <w:sz w:val="19"/>
                <w:szCs w:val="19"/>
              </w:rPr>
              <w:t xml:space="preserve">[COLLEZ ICI LE CHAPITRE]</w:t>
            </w:r>
          </w:p>
          <w:p>
            <w:pPr>
              <w:spacing w:after="60"/>
            </w:pPr>
            <w:r>
              <w:rPr>
                <w:rFonts w:ascii="Calibri" w:cs="Calibri" w:eastAsia="Calibri" w:hAnsi="Calibri"/>
                <w:color w:val="1A1A2E"/>
                <w:sz w:val="19"/>
                <w:szCs w:val="19"/>
              </w:rPr>
              <w:t xml:space="preserve"/>
            </w:r>
          </w:p>
          <w:p>
            <w:pPr>
              <w:spacing w:after="30"/>
            </w:pPr>
            <w:r>
              <w:rPr>
                <w:rFonts w:ascii="Calibri" w:cs="Calibri" w:eastAsia="Calibri" w:hAnsi="Calibri"/>
                <w:color w:val="1A1A2E"/>
                <w:sz w:val="19"/>
                <w:szCs w:val="19"/>
              </w:rPr>
              <w:t xml:space="preserve">Réponds en trois listes courtes : les mots de ma liste interdite que j'ai laissés passer, les paragraphes qui ne contiennent ni chiffre ni cas concret, et les endroits où j'énumère trois éléments alors que deux suffiraient.</w:t>
            </w:r>
          </w:p>
        </w:tc>
      </w:tr>
    </w:tbl>
    <w:p>
      <w:pPr>
        <w:spacing w:after="120"/>
      </w:pPr>
    </w:p>
    <w:p>
      <w:pPr>
        <w:pStyle w:val="Heading1"/>
        <w:keepNext/>
        <w:pageBreakBefore/>
        <w:spacing w:after="80" w:before="0"/>
      </w:pPr>
      <w:r>
        <w:rPr>
          <w:rFonts w:ascii="Calibri" w:cs="Calibri" w:eastAsia="Calibri" w:hAnsi="Calibri"/>
          <w:b/>
          <w:bCs/>
          <w:color w:val="06065B"/>
          <w:sz w:val="34"/>
          <w:szCs w:val="34"/>
        </w:rPr>
        <w:t xml:space="preserve">Les 7 signes d'un texte qui sent l'IA</w:t>
      </w:r>
    </w:p>
    <w:p>
      <w:pPr>
        <w:spacing w:after="110"/>
      </w:pPr>
      <w:r>
        <w:rPr>
          <w:rFonts w:ascii="Calibri" w:cs="Calibri" w:eastAsia="Calibri" w:hAnsi="Calibri"/>
          <w:color w:val="5A5A70"/>
          <w:sz w:val="21"/>
          <w:szCs w:val="21"/>
        </w:rPr>
        <w:t xml:space="preserve">Relisez votre chapitre et cochez chaque signe que vous y trouvez.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9038"/>
      </w:tblGrid>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Le lissage</w:t>
            </w:r>
            <w:r>
              <w:rPr>
                <w:rFonts w:ascii="Calibri" w:cs="Calibri" w:eastAsia="Calibri" w:hAnsi="Calibri"/>
                <w:color w:val="5A5A70"/>
                <w:sz w:val="21"/>
                <w:szCs w:val="21"/>
              </w:rPr>
              <w:t xml:space="preserve"> : toutes les phrases ont la même longueur, aucune ne dépasse</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Tout va par trois</w:t>
            </w:r>
            <w:r>
              <w:rPr>
                <w:rFonts w:ascii="Calibri" w:cs="Calibri" w:eastAsia="Calibri" w:hAnsi="Calibri"/>
                <w:color w:val="5A5A70"/>
                <w:sz w:val="21"/>
                <w:szCs w:val="21"/>
              </w:rPr>
              <w:t xml:space="preserve"> : trois adjectifs, trois exemples, trois conseils</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Les mots de prestige</w:t>
            </w:r>
            <w:r>
              <w:rPr>
                <w:rFonts w:ascii="Calibri" w:cs="Calibri" w:eastAsia="Calibri" w:hAnsi="Calibri"/>
                <w:color w:val="5A5A70"/>
                <w:sz w:val="21"/>
                <w:szCs w:val="21"/>
              </w:rPr>
              <w:t xml:space="preserve"> : essentiel, crucial, incontournable, véritable levier</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Les transitions parfaites</w:t>
            </w:r>
            <w:r>
              <w:rPr>
                <w:rFonts w:ascii="Calibri" w:cs="Calibri" w:eastAsia="Calibri" w:hAnsi="Calibri"/>
                <w:color w:val="5A5A70"/>
                <w:sz w:val="21"/>
                <w:szCs w:val="21"/>
              </w:rPr>
              <w:t xml:space="preserve"> : par ailleurs, en outre, il convient de</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Aucune prise de risque</w:t>
            </w:r>
            <w:r>
              <w:rPr>
                <w:rFonts w:ascii="Calibri" w:cs="Calibri" w:eastAsia="Calibri" w:hAnsi="Calibri"/>
                <w:color w:val="5A5A70"/>
                <w:sz w:val="21"/>
                <w:szCs w:val="21"/>
              </w:rPr>
              <w:t xml:space="preserve"> : pas un seul avis tranché</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Le zéro terrain</w:t>
            </w:r>
            <w:r>
              <w:rPr>
                <w:rFonts w:ascii="Calibri" w:cs="Calibri" w:eastAsia="Calibri" w:hAnsi="Calibri"/>
                <w:color w:val="5A5A70"/>
                <w:sz w:val="21"/>
                <w:szCs w:val="21"/>
              </w:rPr>
              <w:t xml:space="preserve"> : ni nom, ni date, ni chiffre vécu, ni échec raconté</w:t>
            </w:r>
          </w:p>
        </w:tc>
      </w:tr>
      <w:tr>
        <w:trPr>
          <w:cantSplit/>
        </w:trPr>
        <w:tc>
          <w:tcPr>
            <w:tcW w:type="dxa" w:w="600"/>
            <w:tcBorders>
              <w:top w:val="none" w:color="FFFFFF" w:sz="0"/>
              <w:left w:val="none" w:color="FFFFFF" w:sz="0"/>
              <w:bottom w:val="single" w:color="E3E4F0" w:sz="6"/>
              <w:right w:val="none" w:color="FFFFFF" w:sz="0"/>
            </w:tcBorders>
            <w:tcMar>
              <w:top w:type="dxa" w:w="80"/>
              <w:left w:type="dxa" w:w="100"/>
              <w:bottom w:type="dxa" w:w="80"/>
              <w:right w:type="dxa" w:w="60"/>
            </w:tcMar>
          </w:tcPr>
          <w:p>
            <w:r>
              <w:rPr>
                <w:rFonts w:ascii="Calibri" w:cs="Calibri" w:eastAsia="Calibri" w:hAnsi="Calibri"/>
                <w:color w:val="06065B"/>
                <w:sz w:val="26"/>
                <w:szCs w:val="26"/>
              </w:rPr>
              <w:t xml:space="preserve">☐</w:t>
            </w:r>
          </w:p>
        </w:tc>
        <w:tc>
          <w:tcPr>
            <w:tcW w:type="dxa" w:w="9038"/>
            <w:tcBorders>
              <w:top w:val="none" w:color="FFFFFF" w:sz="0"/>
              <w:left w:val="none" w:color="FFFFFF" w:sz="0"/>
              <w:bottom w:val="single" w:color="E3E4F0" w:sz="6"/>
              <w:right w:val="none" w:color="FFFFFF" w:sz="0"/>
            </w:tcBorders>
            <w:tcMar>
              <w:top w:type="dxa" w:w="80"/>
              <w:left w:type="dxa" w:w="100"/>
              <w:bottom w:type="dxa" w:w="80"/>
              <w:right w:type="dxa" w:w="100"/>
            </w:tcMar>
          </w:tcPr>
          <w:p>
            <w:r>
              <w:rPr>
                <w:rFonts w:ascii="Calibri" w:cs="Calibri" w:eastAsia="Calibri" w:hAnsi="Calibri"/>
                <w:b/>
                <w:bCs/>
                <w:color w:val="06065B"/>
                <w:sz w:val="21"/>
                <w:szCs w:val="21"/>
              </w:rPr>
              <w:t xml:space="preserve">La symétrie</w:t>
            </w:r>
            <w:r>
              <w:rPr>
                <w:rFonts w:ascii="Calibri" w:cs="Calibri" w:eastAsia="Calibri" w:hAnsi="Calibri"/>
                <w:color w:val="5A5A70"/>
                <w:sz w:val="21"/>
                <w:szCs w:val="21"/>
              </w:rPr>
              <w:t xml:space="preserve"> : toutes les parties font la même longueur</w:t>
            </w:r>
          </w:p>
        </w:tc>
      </w:tr>
    </w:tbl>
    <w:p>
      <w:pPr>
        <w:spacing w:after="120"/>
      </w:pPr>
    </w:p>
    <w:p>
      <w:pPr>
        <w:spacing w:after="260"/>
      </w:pPr>
      <w:r>
        <w:rPr>
          <w:rFonts w:ascii="Calibri" w:cs="Calibri" w:eastAsia="Calibri" w:hAnsi="Calibri"/>
          <w:b/>
          <w:bCs/>
          <w:color w:val="F3085B"/>
          <w:sz w:val="21"/>
          <w:szCs w:val="21"/>
        </w:rPr>
        <w:t xml:space="preserve">Deux cases cochées ou plus : repassez le chapitre au prompt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none" w:color="FFFFFF" w:sz="0"/>
              <w:bottom w:val="none" w:color="FFFFFF" w:sz="0"/>
              <w:right w:val="none" w:color="FFFFFF" w:sz="0"/>
            </w:tcBorders>
            <w:shd w:fill="06065B" w:color="auto" w:val="clear"/>
            <w:tcMar>
              <w:top w:type="dxa" w:w="160"/>
              <w:left w:type="dxa" w:w="220"/>
              <w:bottom w:type="dxa" w:w="160"/>
              <w:right w:type="dxa" w:w="220"/>
            </w:tcMar>
          </w:tcPr>
          <w:p>
            <w:pPr>
              <w:spacing w:after="80"/>
            </w:pPr>
            <w:r>
              <w:rPr>
                <w:rFonts w:ascii="Calibri" w:cs="Calibri" w:eastAsia="Calibri" w:hAnsi="Calibri"/>
                <w:b/>
                <w:bCs/>
                <w:color w:val="FD7A18"/>
                <w:sz w:val="24"/>
                <w:szCs w:val="24"/>
              </w:rPr>
              <w:t xml:space="preserve">Le test de la page arrachée</w:t>
            </w:r>
          </w:p>
          <w:p>
            <w:r>
              <w:rPr>
                <w:rFonts w:ascii="Calibri" w:cs="Calibri" w:eastAsia="Calibri" w:hAnsi="Calibri"/>
                <w:color w:val="FFFFFF"/>
                <w:sz w:val="21"/>
                <w:szCs w:val="21"/>
              </w:rPr>
              <w:t xml:space="preserve">Arrachez une page de votre livre. Enlevez la couverture, le titre et votre nom. Donnez-la à quelqu'un qui vous connaît. S'il ne devine pas que c'est vous, réécrivez la page.</w:t>
            </w:r>
          </w:p>
        </w:tc>
      </w:tr>
    </w:tbl>
    <w:p>
      <w:pPr>
        <w:spacing w:after="320"/>
      </w:pPr>
    </w:p>
    <w:p>
      <w:pPr>
        <w:pBdr>
          <w:top w:val="single" w:color="F3085B" w:sz="12" w:space="8"/>
        </w:pBdr>
        <w:spacing w:after="20"/>
      </w:pPr>
      <w:r>
        <w:rPr>
          <w:rFonts w:ascii="Calibri" w:cs="Calibri" w:eastAsia="Calibri" w:hAnsi="Calibri"/>
          <w:b/>
          <w:bCs/>
          <w:color w:val="06065B"/>
          <w:sz w:val="24"/>
          <w:szCs w:val="24"/>
        </w:rPr>
        <w:t xml:space="preserve">Christophe Cattaneo</w:t>
      </w:r>
    </w:p>
    <w:p>
      <w:pPr>
        <w:spacing w:after="110"/>
      </w:pPr>
      <w:r>
        <w:rPr>
          <w:rFonts w:ascii="Calibri" w:cs="Calibri" w:eastAsia="Calibri" w:hAnsi="Calibri"/>
          <w:color w:val="5A5A70"/>
          <w:sz w:val="18"/>
          <w:szCs w:val="18"/>
        </w:rPr>
        <w:t xml:space="preserve">Architecte de Croissance &amp; Business Développeur  |  Coach BookMachine</w:t>
      </w:r>
    </w:p>
    <w:sectPr>
      <w:footerReference w:type="default" r:id="rId7"/>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A8BA6"/>
        <w:sz w:val="15"/>
        <w:szCs w:val="15"/>
      </w:rPr>
      <w:t xml:space="preserve">Mon profil de voix  |  Coaching BookMachine  |  Christophe Cattaneo      </w:t>
    </w:r>
    <w:r>
      <w:rPr>
        <w:rFonts w:ascii="Calibri" w:cs="Calibri" w:eastAsia="Calibri" w:hAnsi="Calibri"/>
        <w:color w:val="8A8BA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rPr>
        <w:color w:val="F3085B"/>
      </w:rPr>
    </w:lvl>
  </w:abstractNum>
  <w:abstractNum w:abstractNumId="3" w15:restartNumberingAfterBreak="0">
    <w:multiLevelType w:val="hybridMultilevel"/>
    <w:lvl w:ilvl="0" w15:tentative="1">
      <w:start w:val="1"/>
      <w:numFmt w:val="decimal"/>
      <w:lvlText w:val="%1."/>
      <w:lvlJc w:val="left"/>
      <w:pPr>
        <w:ind w:left="431" w:hanging="316"/>
      </w:pPr>
      <w:rPr>
        <w:b/>
        <w:bCs/>
        <w:color w:val="F3085B"/>
      </w:rPr>
    </w:lvl>
  </w:abstractNum>
  <w:abstractNum w:abstractNumId="4" w15:restartNumberingAfterBreak="0">
    <w:multiLevelType w:val="hybridMultilevel"/>
    <w:lvl w:ilvl="0" w15:tentative="1">
      <w:start w:val="1"/>
      <w:numFmt w:val="decimal"/>
      <w:lvlText w:val="%1."/>
      <w:lvlJc w:val="left"/>
      <w:pPr>
        <w:ind w:left="431" w:hanging="316"/>
      </w:pPr>
      <w:rPr>
        <w:b/>
        <w:bCs/>
        <w:color w:val="F3085B"/>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aed91d8ae9b20ab6bb37e0110c12abea9f05f6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 profil de voix - Coaching BookMachine</dc:title>
  <dc:creator>Christophe Cattaneo</dc:creator>
  <cp:lastModifiedBy>Un-named</cp:lastModifiedBy>
  <cp:revision>1</cp:revision>
  <dcterms:created xsi:type="dcterms:W3CDTF">2026-09-21T21:31:32.351Z</dcterms:created>
  <dcterms:modified xsi:type="dcterms:W3CDTF">2026-09-21T21:31:32.352Z</dcterms:modified>
</cp:coreProperties>
</file>

<file path=docProps/custom.xml><?xml version="1.0" encoding="utf-8"?>
<Properties xmlns="http://schemas.openxmlformats.org/officeDocument/2006/custom-properties" xmlns:vt="http://schemas.openxmlformats.org/officeDocument/2006/docPropsVTypes"/>
</file>